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0A" w:rsidRPr="00722FAC" w:rsidRDefault="00722FAC" w:rsidP="00B753D5">
      <w:pPr>
        <w:rPr>
          <w:b/>
        </w:rPr>
      </w:pPr>
      <w:r w:rsidRPr="00722FAC">
        <w:rPr>
          <w:b/>
        </w:rPr>
        <w:t>Demenz?</w:t>
      </w:r>
      <w:r w:rsidR="00C317D8">
        <w:rPr>
          <w:b/>
        </w:rPr>
        <w:t>!</w:t>
      </w:r>
      <w:r w:rsidRPr="00722FAC">
        <w:rPr>
          <w:b/>
        </w:rPr>
        <w:t xml:space="preserve"> – Geht uns alle an</w:t>
      </w:r>
    </w:p>
    <w:p w:rsidR="006F5D0A" w:rsidRDefault="006F5D0A" w:rsidP="00B753D5"/>
    <w:p w:rsidR="006F5D0A" w:rsidRDefault="006F5D0A" w:rsidP="00B753D5">
      <w:r>
        <w:t xml:space="preserve">Rund 1,7 Millionen Menschen in Deutschland sind an einer Demenz erkrankt, allein in Baden-Württemberg sind es über 200.000 Personen. In einer älterwerdenden Gesellschaft wird daher auch das Krankheitsbild der Demenz sichtbarer. </w:t>
      </w:r>
    </w:p>
    <w:p w:rsidR="006F5D0A" w:rsidRDefault="006F5D0A" w:rsidP="00B753D5"/>
    <w:p w:rsidR="00BB28A4" w:rsidRDefault="00BB28A4" w:rsidP="00B753D5">
      <w:r>
        <w:t>Mancher hat vielleicht schon erlebt, wie sein Nachbar wiederholt sei</w:t>
      </w:r>
      <w:r w:rsidR="0025560A">
        <w:t>n</w:t>
      </w:r>
      <w:r>
        <w:t>en Hausschlüssel sucht und sehr zerstreut wirkt. Andere haben sich vielleicht schon über einen Bekannte</w:t>
      </w:r>
      <w:r w:rsidR="00C317D8">
        <w:t>n</w:t>
      </w:r>
      <w:r>
        <w:t xml:space="preserve"> gewundert, der in unpassender und verschmutzter Kleidung zu Besuch kommt. Wenn sich Menschen so</w:t>
      </w:r>
      <w:r>
        <w:t>n</w:t>
      </w:r>
      <w:r>
        <w:t xml:space="preserve">derbar verhalten oder in alltäglichen Situationen </w:t>
      </w:r>
      <w:r w:rsidR="0025560A">
        <w:t>unangemessen reagieren, können dies A</w:t>
      </w:r>
      <w:r w:rsidR="0025560A">
        <w:t>n</w:t>
      </w:r>
      <w:r w:rsidR="0025560A">
        <w:t xml:space="preserve">zeichen für eine Demenzerkrankung sein. </w:t>
      </w:r>
    </w:p>
    <w:p w:rsidR="00C7450A" w:rsidRDefault="00C7450A" w:rsidP="00B753D5"/>
    <w:p w:rsidR="00C7450A" w:rsidRDefault="00C7450A" w:rsidP="00C7450A">
      <w:r>
        <w:t xml:space="preserve">Im November haben Seniorenbüro, Stadtseniorenrat Biberach, Stadtteilhaus </w:t>
      </w:r>
      <w:proofErr w:type="spellStart"/>
      <w:r>
        <w:t>Gaisental</w:t>
      </w:r>
      <w:proofErr w:type="spellEnd"/>
      <w:r w:rsidR="009A5C35">
        <w:t xml:space="preserve"> / Meh</w:t>
      </w:r>
      <w:r w:rsidR="009A5C35">
        <w:t>r</w:t>
      </w:r>
      <w:r w:rsidR="009A5C35">
        <w:t>generationenhaus Biberach</w:t>
      </w:r>
      <w:r>
        <w:t xml:space="preserve"> und die Demenzlotsen der </w:t>
      </w:r>
      <w:r w:rsidR="00C317D8">
        <w:t xml:space="preserve">Freiwilligen </w:t>
      </w:r>
      <w:r>
        <w:t xml:space="preserve">Feuerwehr </w:t>
      </w:r>
      <w:r w:rsidR="00C317D8">
        <w:t xml:space="preserve">Bad Buchau </w:t>
      </w:r>
      <w:r>
        <w:t xml:space="preserve">eine Vortragsreihe über den Demenkranken von Nebenan organisiert. Diese Reihe </w:t>
      </w:r>
      <w:r w:rsidR="009A5C35">
        <w:t>bot</w:t>
      </w:r>
      <w:r>
        <w:t xml:space="preserve"> </w:t>
      </w:r>
      <w:r w:rsidRPr="00014B96">
        <w:t>Info</w:t>
      </w:r>
      <w:r w:rsidRPr="00014B96">
        <w:t>r</w:t>
      </w:r>
      <w:r w:rsidRPr="00014B96">
        <w:t>mationen und Tipps im alltäglichen Umgang</w:t>
      </w:r>
      <w:r>
        <w:t xml:space="preserve"> </w:t>
      </w:r>
      <w:r w:rsidRPr="00014B96">
        <w:t xml:space="preserve">mit Demenzkranken </w:t>
      </w:r>
      <w:r>
        <w:t xml:space="preserve">für Angehörige, Nachbarn, Ehrenamtliche aber auch Angestellte von Geschäften und Dienstleistern </w:t>
      </w:r>
      <w:r w:rsidR="009A5C35">
        <w:t>a</w:t>
      </w:r>
      <w:r>
        <w:t xml:space="preserve">n. </w:t>
      </w:r>
    </w:p>
    <w:p w:rsidR="00C7450A" w:rsidRDefault="00C7450A" w:rsidP="00C7450A"/>
    <w:p w:rsidR="00C7450A" w:rsidRDefault="00873A6C" w:rsidP="00C7450A">
      <w:r>
        <w:t>An den drei Ve</w:t>
      </w:r>
      <w:r w:rsidR="00C6464D">
        <w:t>ranstaltungen nahmen insgesamt 2</w:t>
      </w:r>
      <w:r w:rsidR="009A5C35">
        <w:t>90</w:t>
      </w:r>
      <w:r>
        <w:t xml:space="preserve"> Personen teil. Den Anfang machte ein Theaterstück, das direkt im Publikum stattgefunden hat. Ein Schauspieler des Dramatischen Vereins spielte dabei äußerst realistisch einen demenzkranken Menschen mit seinen Auffälli</w:t>
      </w:r>
      <w:r>
        <w:t>g</w:t>
      </w:r>
      <w:r>
        <w:t>keiten. Andere Schauspieler zeigten im Theaterstück unterschiedliche Möglichkeiten auf, wie man auf einen Demenzkranken reagieren kann – von völligem Unverständnis, über Berü</w:t>
      </w:r>
      <w:r>
        <w:t>h</w:t>
      </w:r>
      <w:r>
        <w:t xml:space="preserve">rungsängste bis hin zu </w:t>
      </w:r>
      <w:r w:rsidR="005E4595">
        <w:t>Mitgefühl und Hilfsbereitschaft</w:t>
      </w:r>
      <w:r>
        <w:t xml:space="preserve">. </w:t>
      </w:r>
      <w:r w:rsidR="005E4595">
        <w:t>Im Anschluss klärte d</w:t>
      </w:r>
      <w:r>
        <w:t>er Autor des Th</w:t>
      </w:r>
      <w:r>
        <w:t>e</w:t>
      </w:r>
      <w:r>
        <w:t>aterstücks und Demenzberater, Michael Wissussek</w:t>
      </w:r>
      <w:r w:rsidR="00C317D8">
        <w:t>,</w:t>
      </w:r>
      <w:r>
        <w:t xml:space="preserve"> auf, welche Verhaltensweisen solche S</w:t>
      </w:r>
      <w:r>
        <w:t>i</w:t>
      </w:r>
      <w:r>
        <w:t>tuationen beruhigen oder auch verschärfen können.</w:t>
      </w:r>
      <w:r w:rsidR="005A1667" w:rsidRPr="005A1667">
        <w:t xml:space="preserve"> </w:t>
      </w:r>
      <w:r w:rsidR="005A1667">
        <w:t>Eine große Herausforderung ist</w:t>
      </w:r>
      <w:r w:rsidR="005E4595">
        <w:t>, dem D</w:t>
      </w:r>
      <w:r w:rsidR="005E4595">
        <w:t>e</w:t>
      </w:r>
      <w:r w:rsidR="005E4595">
        <w:t>menzkranken nicht zu wi</w:t>
      </w:r>
      <w:r w:rsidR="005A1667">
        <w:t xml:space="preserve">dersprechen, sondern </w:t>
      </w:r>
      <w:r w:rsidR="005E4595">
        <w:t>s</w:t>
      </w:r>
      <w:r w:rsidR="005A1667">
        <w:t>eine Wahrnehmung der Realität anzuerke</w:t>
      </w:r>
      <w:r w:rsidR="005A1667">
        <w:t>n</w:t>
      </w:r>
      <w:r w:rsidR="005A1667">
        <w:t>nen.</w:t>
      </w:r>
    </w:p>
    <w:p w:rsidR="00873A6C" w:rsidRDefault="00873A6C" w:rsidP="00C7450A"/>
    <w:p w:rsidR="002F5DE6" w:rsidRDefault="009A5C35" w:rsidP="00C7450A">
      <w:r>
        <w:t>A</w:t>
      </w:r>
      <w:r w:rsidR="002F5DE6">
        <w:t>m zweiten Abend gab der Vorsitzende der Alzheimer Gesellschaft Baden</w:t>
      </w:r>
      <w:r w:rsidR="000112BF">
        <w:t>-</w:t>
      </w:r>
      <w:r w:rsidR="002F5DE6">
        <w:t>Württemberg, Hartwig von Kutzschenbach, einen Überblick über diese Krankheit mit ihren verschiedenen Formen. Die häufigste Form der Demenz ist demnach die Alzheimer Krankheit, die 60</w:t>
      </w:r>
      <w:r w:rsidR="005E4595">
        <w:t xml:space="preserve"> bis 70% aller D</w:t>
      </w:r>
      <w:r w:rsidR="002F5DE6">
        <w:t>emenzkranker betrifft. In seinem Vortrag grenzte der Referent auch die normale Ve</w:t>
      </w:r>
      <w:r w:rsidR="002F5DE6">
        <w:t>r</w:t>
      </w:r>
      <w:r w:rsidR="002F5DE6">
        <w:t>gesslichkeit, die jeder kennt, v</w:t>
      </w:r>
      <w:r w:rsidR="00FC7ACA">
        <w:t>on einer beginnenden Demenz ab. Wie eine Demenz vom Fac</w:t>
      </w:r>
      <w:r w:rsidR="00FC7ACA">
        <w:t>h</w:t>
      </w:r>
      <w:r w:rsidR="00FC7ACA">
        <w:t xml:space="preserve">arzt festgestellt werden kann, war ein weiteres Thema des Vortrags. Außerdem stellte von Kutzschenbach </w:t>
      </w:r>
      <w:r w:rsidR="005E4595">
        <w:t>Behandlungsmöglichkeiten vor, hi</w:t>
      </w:r>
      <w:r w:rsidR="00FC7ACA">
        <w:t>erzu gehören</w:t>
      </w:r>
      <w:r w:rsidR="002F5DE6">
        <w:t xml:space="preserve"> Bewegung, Musik und ein wertschätzende</w:t>
      </w:r>
      <w:r w:rsidR="00C317D8">
        <w:t>r</w:t>
      </w:r>
      <w:r w:rsidR="002F5DE6">
        <w:t xml:space="preserve"> Umgang mit dem Betroffenen</w:t>
      </w:r>
      <w:r w:rsidR="00066C07">
        <w:t>.</w:t>
      </w:r>
      <w:r w:rsidR="005A1667">
        <w:t xml:space="preserve"> </w:t>
      </w:r>
    </w:p>
    <w:p w:rsidR="00066C07" w:rsidRDefault="00066C07" w:rsidP="00C7450A"/>
    <w:p w:rsidR="00066C07" w:rsidRDefault="00066C07" w:rsidP="00C7450A">
      <w:r>
        <w:t xml:space="preserve">Die letzte Veranstaltung zeigte dann die vielfältigen Hilfen für demenzkranke Menschen, aber auch Angebote zur Entlastung der Familien, auf. Anhand einer Beratung stellte Petra </w:t>
      </w:r>
      <w:proofErr w:type="spellStart"/>
      <w:r>
        <w:t>Hybner</w:t>
      </w:r>
      <w:proofErr w:type="spellEnd"/>
      <w:r>
        <w:t xml:space="preserve"> vom Pflegestützpunkt unter anderem Angeb</w:t>
      </w:r>
      <w:r w:rsidR="000B610F">
        <w:t>ote wie die Tagespflege oder</w:t>
      </w:r>
      <w:r>
        <w:t xml:space="preserve"> ehrenamtliche B</w:t>
      </w:r>
      <w:r>
        <w:t>e</w:t>
      </w:r>
      <w:r>
        <w:t>treuungsangebote vor. Außerdem ging sie auf den Notfallbogen, der in der Rotkreuzdose en</w:t>
      </w:r>
      <w:r>
        <w:t>t</w:t>
      </w:r>
      <w:r>
        <w:t>halten ist, ein. Gerade bei Demenzkranken ist der No</w:t>
      </w:r>
      <w:r w:rsidR="000B610F">
        <w:t>t</w:t>
      </w:r>
      <w:r>
        <w:t xml:space="preserve">fallbogen für </w:t>
      </w:r>
      <w:r w:rsidR="000B610F">
        <w:t>Rettungsdienste eine wic</w:t>
      </w:r>
      <w:r w:rsidR="000B610F">
        <w:t>h</w:t>
      </w:r>
      <w:r w:rsidR="000B610F">
        <w:t xml:space="preserve">tige Informationsquelle. </w:t>
      </w:r>
      <w:r w:rsidR="00FC7ACA">
        <w:t xml:space="preserve">Alle wichtigen Informationen und Hilfsangebote für Demenzkranke und Angehörige sind im Biberacher Seniorenwegweiser enthalten. </w:t>
      </w:r>
    </w:p>
    <w:p w:rsidR="000B610F" w:rsidRDefault="000B610F" w:rsidP="00C7450A"/>
    <w:p w:rsidR="006F5D0A" w:rsidRPr="004A0408" w:rsidRDefault="005A1667" w:rsidP="006F5D0A">
      <w:r>
        <w:t xml:space="preserve">Die </w:t>
      </w:r>
      <w:r w:rsidR="005E4595">
        <w:t xml:space="preserve">Demenzreihe </w:t>
      </w:r>
      <w:r w:rsidR="00FC7ACA">
        <w:t>und die</w:t>
      </w:r>
      <w:r w:rsidR="005E4595">
        <w:t xml:space="preserve"> </w:t>
      </w:r>
      <w:r w:rsidR="003B2BEC">
        <w:t>drei Veranstaltungen versteh</w:t>
      </w:r>
      <w:r w:rsidR="00FC7ACA">
        <w:t>en</w:t>
      </w:r>
      <w:r w:rsidR="003B2BEC">
        <w:t xml:space="preserve"> sich als ein erster Impuls. Informat</w:t>
      </w:r>
      <w:r w:rsidR="003B2BEC">
        <w:t>i</w:t>
      </w:r>
      <w:r w:rsidR="003B2BEC">
        <w:t xml:space="preserve">onsmaterial </w:t>
      </w:r>
      <w:r w:rsidR="009A5C35">
        <w:t>kann</w:t>
      </w:r>
      <w:r w:rsidR="005E4595">
        <w:t xml:space="preserve"> </w:t>
      </w:r>
      <w:r w:rsidR="003B2BEC">
        <w:t>unter anderem im Seniorenbüro</w:t>
      </w:r>
      <w:bookmarkStart w:id="0" w:name="_GoBack"/>
      <w:bookmarkEnd w:id="0"/>
      <w:r w:rsidR="003B2BEC">
        <w:t xml:space="preserve"> und im Stadtteilhaus Gaisental mitgeno</w:t>
      </w:r>
      <w:r w:rsidR="003B2BEC">
        <w:t>m</w:t>
      </w:r>
      <w:r w:rsidR="003B2BEC">
        <w:lastRenderedPageBreak/>
        <w:t xml:space="preserve">men werden. Hier liegt auch das eigens für die </w:t>
      </w:r>
      <w:r w:rsidR="006665E1">
        <w:t>R</w:t>
      </w:r>
      <w:r w:rsidR="003B2BEC">
        <w:t>eihe veröffentlichte Heft „</w:t>
      </w:r>
      <w:r w:rsidR="006665E1">
        <w:t>Mittendrin anders“ mit Alltagsgeschichten über Demenz aus</w:t>
      </w:r>
      <w:r w:rsidR="003B2BEC">
        <w:t xml:space="preserve">. </w:t>
      </w:r>
      <w:r w:rsidR="00722FAC">
        <w:t>Weitere Veranstaltungen zum Umgang mit an D</w:t>
      </w:r>
      <w:r w:rsidR="00722FAC">
        <w:t>e</w:t>
      </w:r>
      <w:r w:rsidR="00722FAC">
        <w:t xml:space="preserve">menz erkrankten Menschen sind </w:t>
      </w:r>
      <w:r w:rsidR="009A5C35">
        <w:t xml:space="preserve">für das Jahr </w:t>
      </w:r>
      <w:r w:rsidR="00722FAC">
        <w:t xml:space="preserve">2020 geplant. </w:t>
      </w:r>
      <w:r w:rsidR="005E4595">
        <w:t>Außerdem besteht mit dem Net</w:t>
      </w:r>
      <w:r w:rsidR="005E4595">
        <w:t>z</w:t>
      </w:r>
      <w:r w:rsidR="005E4595">
        <w:t xml:space="preserve">werk Demenz ein Zusammenschluss von </w:t>
      </w:r>
      <w:r w:rsidR="005E4595" w:rsidRPr="005E4595">
        <w:t>hauptberuflich tätige</w:t>
      </w:r>
      <w:r w:rsidR="005E4595">
        <w:t>n</w:t>
      </w:r>
      <w:r w:rsidR="005E4595" w:rsidRPr="005E4595">
        <w:t xml:space="preserve"> Fachleute</w:t>
      </w:r>
      <w:r w:rsidR="005E4595">
        <w:t>n</w:t>
      </w:r>
      <w:r w:rsidR="005E4595" w:rsidRPr="005E4595">
        <w:t xml:space="preserve"> </w:t>
      </w:r>
      <w:r w:rsidR="005E4595">
        <w:t xml:space="preserve">sowie </w:t>
      </w:r>
      <w:r w:rsidR="005E4595" w:rsidRPr="005E4595">
        <w:t>ehrenam</w:t>
      </w:r>
      <w:r w:rsidR="005E4595" w:rsidRPr="005E4595">
        <w:t>t</w:t>
      </w:r>
      <w:r w:rsidR="005E4595" w:rsidRPr="005E4595">
        <w:t>lich</w:t>
      </w:r>
      <w:r w:rsidR="009A5C35">
        <w:t xml:space="preserve"> Engagierten</w:t>
      </w:r>
      <w:r w:rsidR="005E4595">
        <w:t>, das umfassend über Demenz aufklärt.</w:t>
      </w:r>
    </w:p>
    <w:sectPr w:rsidR="006F5D0A" w:rsidRPr="004A0408" w:rsidSect="00233586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1134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8E" w:rsidRDefault="0079608E" w:rsidP="001F2AD1">
      <w:pPr>
        <w:spacing w:line="240" w:lineRule="auto"/>
      </w:pPr>
      <w:r>
        <w:separator/>
      </w:r>
    </w:p>
  </w:endnote>
  <w:endnote w:type="continuationSeparator" w:id="0">
    <w:p w:rsidR="0079608E" w:rsidRDefault="0079608E" w:rsidP="001F2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Correspondence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D1" w:rsidRDefault="00834D4D">
    <w:pPr>
      <w:pStyle w:val="Fuzeile"/>
      <w:jc w:val="right"/>
    </w:pPr>
    <w:r>
      <w:fldChar w:fldCharType="begin"/>
    </w:r>
    <w:r w:rsidR="001F2AD1">
      <w:instrText xml:space="preserve">IF </w:instrText>
    </w:r>
    <w:r>
      <w:fldChar w:fldCharType="begin"/>
    </w:r>
    <w:r w:rsidR="00A22B9C">
      <w:instrText>PAGE</w:instrText>
    </w:r>
    <w:r>
      <w:fldChar w:fldCharType="separate"/>
    </w:r>
    <w:r w:rsidR="007015C2">
      <w:rPr>
        <w:noProof/>
      </w:rPr>
      <w:instrText>2</w:instrText>
    </w:r>
    <w:r>
      <w:rPr>
        <w:noProof/>
      </w:rPr>
      <w:fldChar w:fldCharType="end"/>
    </w:r>
    <w:r w:rsidR="001F2AD1">
      <w:instrText xml:space="preserve"> &lt; </w:instrText>
    </w:r>
    <w:r>
      <w:fldChar w:fldCharType="begin"/>
    </w:r>
    <w:r w:rsidR="00A22B9C">
      <w:instrText>NUMPAGES</w:instrText>
    </w:r>
    <w:r>
      <w:fldChar w:fldCharType="separate"/>
    </w:r>
    <w:r w:rsidR="007015C2">
      <w:rPr>
        <w:noProof/>
      </w:rPr>
      <w:instrText>2</w:instrText>
    </w:r>
    <w:r>
      <w:rPr>
        <w:noProof/>
      </w:rPr>
      <w:fldChar w:fldCharType="end"/>
    </w:r>
    <w:r w:rsidR="001F2AD1">
      <w:instrText xml:space="preserve"> "</w:instrText>
    </w:r>
    <w:r w:rsidR="001F2AD1">
      <w:rPr>
        <w:b/>
      </w:rPr>
      <w:instrText>. . .</w:instrText>
    </w:r>
    <w:r w:rsidR="001F2AD1">
      <w:instrText>"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D1" w:rsidRDefault="00834D4D">
    <w:pPr>
      <w:pStyle w:val="Fuzeile"/>
      <w:jc w:val="right"/>
    </w:pPr>
    <w:r>
      <w:fldChar w:fldCharType="begin"/>
    </w:r>
    <w:r w:rsidR="001F2AD1">
      <w:instrText xml:space="preserve">IF </w:instrText>
    </w:r>
    <w:r>
      <w:fldChar w:fldCharType="begin"/>
    </w:r>
    <w:r w:rsidR="00A22B9C">
      <w:instrText>PAGE</w:instrText>
    </w:r>
    <w:r>
      <w:fldChar w:fldCharType="separate"/>
    </w:r>
    <w:r w:rsidR="007015C2">
      <w:rPr>
        <w:noProof/>
      </w:rPr>
      <w:instrText>1</w:instrText>
    </w:r>
    <w:r>
      <w:rPr>
        <w:noProof/>
      </w:rPr>
      <w:fldChar w:fldCharType="end"/>
    </w:r>
    <w:r w:rsidR="001F2AD1">
      <w:instrText xml:space="preserve"> &lt; </w:instrText>
    </w:r>
    <w:r>
      <w:fldChar w:fldCharType="begin"/>
    </w:r>
    <w:r w:rsidR="00A22B9C">
      <w:instrText>NUMPAGES</w:instrText>
    </w:r>
    <w:r>
      <w:fldChar w:fldCharType="separate"/>
    </w:r>
    <w:r w:rsidR="007015C2">
      <w:rPr>
        <w:noProof/>
      </w:rPr>
      <w:instrText>2</w:instrText>
    </w:r>
    <w:r>
      <w:rPr>
        <w:noProof/>
      </w:rPr>
      <w:fldChar w:fldCharType="end"/>
    </w:r>
    <w:r w:rsidR="001F2AD1">
      <w:instrText xml:space="preserve"> "</w:instrText>
    </w:r>
    <w:r w:rsidR="001F2AD1">
      <w:rPr>
        <w:b/>
      </w:rPr>
      <w:instrText>. . .</w:instrText>
    </w:r>
    <w:r w:rsidR="001F2AD1">
      <w:instrText>"</w:instrText>
    </w:r>
    <w:r w:rsidR="007015C2">
      <w:fldChar w:fldCharType="separate"/>
    </w:r>
    <w:r w:rsidR="007015C2">
      <w:rPr>
        <w:b/>
        <w:noProof/>
      </w:rPr>
      <w:t>. . 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8E" w:rsidRDefault="0079608E" w:rsidP="001F2AD1">
      <w:pPr>
        <w:spacing w:line="240" w:lineRule="auto"/>
      </w:pPr>
      <w:r>
        <w:separator/>
      </w:r>
    </w:p>
  </w:footnote>
  <w:footnote w:type="continuationSeparator" w:id="0">
    <w:p w:rsidR="0079608E" w:rsidRDefault="0079608E" w:rsidP="001F2A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D1" w:rsidRDefault="00834D4D">
    <w:pPr>
      <w:pStyle w:val="Kopfzeile"/>
      <w:framePr w:wrap="around" w:vAnchor="text" w:hAnchor="margin" w:xAlign="center" w:y="1"/>
    </w:pPr>
    <w:r>
      <w:fldChar w:fldCharType="begin"/>
    </w:r>
    <w:r w:rsidR="001F2AD1">
      <w:instrText xml:space="preserve">PAGE  </w:instrText>
    </w:r>
    <w:r>
      <w:fldChar w:fldCharType="end"/>
    </w:r>
  </w:p>
  <w:p w:rsidR="001F2AD1" w:rsidRDefault="001F2AD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D1" w:rsidRDefault="001F2AD1">
    <w:pPr>
      <w:pStyle w:val="Kopfzeile"/>
      <w:jc w:val="center"/>
    </w:pPr>
    <w:r>
      <w:t xml:space="preserve">- </w:t>
    </w:r>
    <w:r w:rsidR="00834D4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34D4D">
      <w:rPr>
        <w:rStyle w:val="Seitenzahl"/>
      </w:rPr>
      <w:fldChar w:fldCharType="separate"/>
    </w:r>
    <w:r w:rsidR="007015C2">
      <w:rPr>
        <w:rStyle w:val="Seitenzahl"/>
        <w:noProof/>
      </w:rPr>
      <w:t>2</w:t>
    </w:r>
    <w:r w:rsidR="00834D4D">
      <w:rPr>
        <w:rStyle w:val="Seitenzahl"/>
      </w:rPr>
      <w:fldChar w:fldCharType="end"/>
    </w:r>
    <w:r>
      <w:rPr>
        <w:rStyle w:val="Seitenzahl"/>
      </w:rPr>
      <w:t xml:space="preserve"> -</w:t>
    </w:r>
  </w:p>
  <w:p w:rsidR="001F2AD1" w:rsidRDefault="001F2AD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301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58D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6CF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008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E4E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9031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265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109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BC1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20A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20C92"/>
    <w:multiLevelType w:val="hybridMultilevel"/>
    <w:tmpl w:val="C5D8A8B6"/>
    <w:lvl w:ilvl="0" w:tplc="A712D466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0A"/>
    <w:rsid w:val="000112BF"/>
    <w:rsid w:val="00043675"/>
    <w:rsid w:val="000440F9"/>
    <w:rsid w:val="00066C07"/>
    <w:rsid w:val="00066DB5"/>
    <w:rsid w:val="000A7836"/>
    <w:rsid w:val="000B610F"/>
    <w:rsid w:val="001436DD"/>
    <w:rsid w:val="00145C03"/>
    <w:rsid w:val="001574E5"/>
    <w:rsid w:val="001C34BE"/>
    <w:rsid w:val="001E2632"/>
    <w:rsid w:val="001E5703"/>
    <w:rsid w:val="001F2AD1"/>
    <w:rsid w:val="00225049"/>
    <w:rsid w:val="00233586"/>
    <w:rsid w:val="0025560A"/>
    <w:rsid w:val="002634A8"/>
    <w:rsid w:val="00292EC2"/>
    <w:rsid w:val="002F1A3A"/>
    <w:rsid w:val="002F5DE6"/>
    <w:rsid w:val="00331F7D"/>
    <w:rsid w:val="0034233D"/>
    <w:rsid w:val="003A24D1"/>
    <w:rsid w:val="003B2BEC"/>
    <w:rsid w:val="003F1E74"/>
    <w:rsid w:val="00414AEF"/>
    <w:rsid w:val="00444C86"/>
    <w:rsid w:val="004A0408"/>
    <w:rsid w:val="004B3202"/>
    <w:rsid w:val="004C4E79"/>
    <w:rsid w:val="004E71F4"/>
    <w:rsid w:val="004F3AC1"/>
    <w:rsid w:val="005A1667"/>
    <w:rsid w:val="005A1ED9"/>
    <w:rsid w:val="005E4595"/>
    <w:rsid w:val="00606694"/>
    <w:rsid w:val="006337BE"/>
    <w:rsid w:val="00644868"/>
    <w:rsid w:val="006665E1"/>
    <w:rsid w:val="00682986"/>
    <w:rsid w:val="006F5D0A"/>
    <w:rsid w:val="007015C2"/>
    <w:rsid w:val="00722FAC"/>
    <w:rsid w:val="0079608E"/>
    <w:rsid w:val="007E1A84"/>
    <w:rsid w:val="007E5D13"/>
    <w:rsid w:val="0081745B"/>
    <w:rsid w:val="00834D4D"/>
    <w:rsid w:val="0084044A"/>
    <w:rsid w:val="00850969"/>
    <w:rsid w:val="00873A6C"/>
    <w:rsid w:val="008D20ED"/>
    <w:rsid w:val="00906065"/>
    <w:rsid w:val="00933412"/>
    <w:rsid w:val="00967A8E"/>
    <w:rsid w:val="009952B4"/>
    <w:rsid w:val="009A5C35"/>
    <w:rsid w:val="009E24DD"/>
    <w:rsid w:val="00A17CC9"/>
    <w:rsid w:val="00A219BE"/>
    <w:rsid w:val="00A22B9C"/>
    <w:rsid w:val="00AC5D12"/>
    <w:rsid w:val="00AD1615"/>
    <w:rsid w:val="00B24DAD"/>
    <w:rsid w:val="00B65892"/>
    <w:rsid w:val="00B753D5"/>
    <w:rsid w:val="00BB28A4"/>
    <w:rsid w:val="00BB2967"/>
    <w:rsid w:val="00C035B9"/>
    <w:rsid w:val="00C317D8"/>
    <w:rsid w:val="00C6464D"/>
    <w:rsid w:val="00C7450A"/>
    <w:rsid w:val="00C874D0"/>
    <w:rsid w:val="00C97E49"/>
    <w:rsid w:val="00CA1E94"/>
    <w:rsid w:val="00D211DB"/>
    <w:rsid w:val="00D23D83"/>
    <w:rsid w:val="00D93ECD"/>
    <w:rsid w:val="00E21E8B"/>
    <w:rsid w:val="00E844B6"/>
    <w:rsid w:val="00EF73C7"/>
    <w:rsid w:val="00F5705A"/>
    <w:rsid w:val="00F718A6"/>
    <w:rsid w:val="00FC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eSansCorrespondence" w:eastAsia="Times New Roman" w:hAnsi="TheSansCorrespondence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F7D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qFormat/>
    <w:rsid w:val="00644868"/>
    <w:pPr>
      <w:keepNext/>
      <w:spacing w:after="36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44868"/>
    <w:pPr>
      <w:keepNext/>
      <w:spacing w:after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44868"/>
    <w:pPr>
      <w:keepNext/>
      <w:spacing w:after="120" w:line="240" w:lineRule="auto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44868"/>
    <w:pPr>
      <w:keepNext/>
      <w:keepLines/>
      <w:spacing w:after="120" w:line="240" w:lineRule="auto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uiPriority w:val="3"/>
    <w:qFormat/>
    <w:rsid w:val="00644868"/>
    <w:pPr>
      <w:spacing w:line="240" w:lineRule="auto"/>
    </w:pPr>
    <w:rPr>
      <w:b/>
      <w:sz w:val="24"/>
    </w:rPr>
  </w:style>
  <w:style w:type="character" w:styleId="Seitenzahl">
    <w:name w:val="page number"/>
    <w:basedOn w:val="Absatz-Standardschriftart"/>
    <w:semiHidden/>
    <w:rsid w:val="00233586"/>
  </w:style>
  <w:style w:type="paragraph" w:styleId="Kopfzeile">
    <w:name w:val="header"/>
    <w:basedOn w:val="Standard"/>
    <w:semiHidden/>
    <w:rsid w:val="00233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33586"/>
    <w:pPr>
      <w:tabs>
        <w:tab w:val="center" w:pos="4536"/>
        <w:tab w:val="right" w:pos="9072"/>
      </w:tabs>
    </w:pPr>
  </w:style>
  <w:style w:type="character" w:customStyle="1" w:styleId="berschrift4Zchn">
    <w:name w:val="Überschrift 4 Zchn"/>
    <w:basedOn w:val="Absatz-Standardschriftart"/>
    <w:link w:val="berschrift4"/>
    <w:rsid w:val="00644868"/>
    <w:rPr>
      <w:rFonts w:eastAsiaTheme="majorEastAsia" w:cstheme="majorBidi"/>
      <w:bCs/>
      <w:iCs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44868"/>
    <w:rPr>
      <w:rFonts w:ascii="TheSansCorrespondence" w:hAnsi="TheSansCorrespondence"/>
      <w:b/>
      <w:sz w:val="32"/>
    </w:rPr>
  </w:style>
  <w:style w:type="character" w:customStyle="1" w:styleId="berschrift2Zchn">
    <w:name w:val="Überschrift 2 Zchn"/>
    <w:basedOn w:val="Absatz-Standardschriftart"/>
    <w:link w:val="berschrift2"/>
    <w:rsid w:val="00644868"/>
    <w:rPr>
      <w:rFonts w:ascii="TheSansCorrespondence" w:hAnsi="TheSansCorrespondence"/>
      <w:b/>
      <w:sz w:val="28"/>
    </w:rPr>
  </w:style>
  <w:style w:type="character" w:customStyle="1" w:styleId="berschrift3Zchn">
    <w:name w:val="Überschrift 3 Zchn"/>
    <w:basedOn w:val="Absatz-Standardschriftart"/>
    <w:link w:val="berschrift3"/>
    <w:rsid w:val="00644868"/>
    <w:rPr>
      <w:rFonts w:ascii="TheSansCorrespondence" w:hAnsi="TheSansCorrespondence"/>
      <w:b/>
      <w:sz w:val="24"/>
    </w:rPr>
  </w:style>
  <w:style w:type="paragraph" w:styleId="Listenabsatz">
    <w:name w:val="List Paragraph"/>
    <w:basedOn w:val="Standard"/>
    <w:uiPriority w:val="2"/>
    <w:qFormat/>
    <w:rsid w:val="00B753D5"/>
    <w:pPr>
      <w:numPr>
        <w:numId w:val="12"/>
      </w:numPr>
      <w:ind w:left="357" w:hanging="357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rsid w:val="00644868"/>
    <w:pPr>
      <w:spacing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644868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6337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337BE"/>
    <w:rPr>
      <w:rFonts w:ascii="TheSansCorrespondence" w:hAnsi="TheSansCorrespondence"/>
      <w:b/>
      <w:bCs/>
      <w:i/>
      <w:iCs/>
      <w:color w:val="4F81BD" w:themeColor="accent1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C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Biberach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Walz, Christian</dc:creator>
  <cp:lastModifiedBy>Marlene Goeth</cp:lastModifiedBy>
  <cp:revision>2</cp:revision>
  <cp:lastPrinted>2019-12-09T07:22:00Z</cp:lastPrinted>
  <dcterms:created xsi:type="dcterms:W3CDTF">2019-12-18T14:04:00Z</dcterms:created>
  <dcterms:modified xsi:type="dcterms:W3CDTF">2019-12-18T14:04:00Z</dcterms:modified>
</cp:coreProperties>
</file>